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1257" w14:textId="0175D485" w:rsidR="00CD5B48" w:rsidRDefault="00CD5B48" w:rsidP="002F6D0A">
      <w:pPr>
        <w:rPr>
          <w:rFonts w:cstheme="minorHAnsi"/>
          <w:b/>
          <w:bCs/>
          <w:lang w:val="en-US"/>
        </w:rPr>
      </w:pPr>
    </w:p>
    <w:p w14:paraId="18E19B70" w14:textId="77777777" w:rsidR="00185FE0" w:rsidRPr="00185FE0" w:rsidRDefault="00185FE0" w:rsidP="00185FE0">
      <w:pPr>
        <w:autoSpaceDE w:val="0"/>
        <w:autoSpaceDN w:val="0"/>
        <w:adjustRightInd w:val="0"/>
        <w:spacing w:after="0" w:line="240" w:lineRule="auto"/>
        <w:rPr>
          <w:rFonts w:ascii="Calibri" w:hAnsi="Calibri" w:cs="Calibri"/>
          <w:color w:val="000000"/>
          <w:sz w:val="24"/>
          <w:szCs w:val="24"/>
        </w:rPr>
      </w:pPr>
    </w:p>
    <w:p w14:paraId="2214D1D6" w14:textId="01EE3230" w:rsidR="00185FE0" w:rsidRDefault="00185FE0" w:rsidP="00185FE0">
      <w:pPr>
        <w:autoSpaceDE w:val="0"/>
        <w:autoSpaceDN w:val="0"/>
        <w:adjustRightInd w:val="0"/>
        <w:spacing w:after="0" w:line="240" w:lineRule="auto"/>
        <w:jc w:val="center"/>
        <w:rPr>
          <w:rFonts w:cstheme="minorHAnsi"/>
          <w:b/>
          <w:bCs/>
          <w:color w:val="000000"/>
          <w:u w:val="single"/>
        </w:rPr>
      </w:pPr>
      <w:r w:rsidRPr="00185FE0">
        <w:rPr>
          <w:rFonts w:cstheme="minorHAnsi"/>
          <w:b/>
          <w:bCs/>
          <w:color w:val="000000"/>
          <w:u w:val="single"/>
        </w:rPr>
        <w:t>Religion &amp; Disability Policy</w:t>
      </w:r>
    </w:p>
    <w:p w14:paraId="2A0809F8" w14:textId="77777777" w:rsidR="00185FE0" w:rsidRPr="00185FE0" w:rsidRDefault="00185FE0" w:rsidP="00185FE0">
      <w:pPr>
        <w:autoSpaceDE w:val="0"/>
        <w:autoSpaceDN w:val="0"/>
        <w:adjustRightInd w:val="0"/>
        <w:spacing w:after="0" w:line="240" w:lineRule="auto"/>
        <w:jc w:val="center"/>
        <w:rPr>
          <w:rFonts w:cstheme="minorHAnsi"/>
          <w:color w:val="000000"/>
          <w:u w:val="single"/>
        </w:rPr>
      </w:pPr>
    </w:p>
    <w:p w14:paraId="13C2B06C" w14:textId="11734138" w:rsidR="00185FE0" w:rsidRDefault="00185FE0" w:rsidP="00185FE0">
      <w:pPr>
        <w:autoSpaceDE w:val="0"/>
        <w:autoSpaceDN w:val="0"/>
        <w:adjustRightInd w:val="0"/>
        <w:spacing w:after="0" w:line="240" w:lineRule="auto"/>
        <w:rPr>
          <w:rFonts w:cstheme="minorHAnsi"/>
          <w:b/>
          <w:bCs/>
          <w:color w:val="000000"/>
        </w:rPr>
      </w:pPr>
      <w:r w:rsidRPr="00185FE0">
        <w:rPr>
          <w:rFonts w:cstheme="minorHAnsi"/>
          <w:b/>
          <w:bCs/>
          <w:color w:val="000000"/>
        </w:rPr>
        <w:t xml:space="preserve">Religious Observance </w:t>
      </w:r>
    </w:p>
    <w:p w14:paraId="0D99CED3" w14:textId="77777777" w:rsidR="00185FE0" w:rsidRPr="00185FE0" w:rsidRDefault="00185FE0" w:rsidP="00185FE0">
      <w:pPr>
        <w:autoSpaceDE w:val="0"/>
        <w:autoSpaceDN w:val="0"/>
        <w:adjustRightInd w:val="0"/>
        <w:spacing w:after="0" w:line="240" w:lineRule="auto"/>
        <w:rPr>
          <w:rFonts w:cstheme="minorHAnsi"/>
          <w:color w:val="000000"/>
        </w:rPr>
      </w:pPr>
    </w:p>
    <w:p w14:paraId="2EF6E31F" w14:textId="14BB3627" w:rsidR="00185FE0" w:rsidRPr="00185FE0" w:rsidRDefault="00A14C38" w:rsidP="00185FE0">
      <w:pPr>
        <w:autoSpaceDE w:val="0"/>
        <w:autoSpaceDN w:val="0"/>
        <w:adjustRightInd w:val="0"/>
        <w:spacing w:after="0" w:line="240" w:lineRule="auto"/>
        <w:rPr>
          <w:rFonts w:cstheme="minorHAnsi"/>
          <w:color w:val="000000"/>
        </w:rPr>
      </w:pPr>
      <w:r>
        <w:rPr>
          <w:rFonts w:cstheme="minorHAnsi"/>
          <w:color w:val="000000"/>
        </w:rPr>
        <w:t xml:space="preserve">ATA Sameday </w:t>
      </w:r>
      <w:proofErr w:type="gramStart"/>
      <w:r>
        <w:rPr>
          <w:rFonts w:cstheme="minorHAnsi"/>
          <w:color w:val="000000"/>
        </w:rPr>
        <w:t xml:space="preserve">LTD </w:t>
      </w:r>
      <w:r w:rsidR="00185FE0" w:rsidRPr="00185FE0">
        <w:rPr>
          <w:rFonts w:cstheme="minorHAnsi"/>
          <w:color w:val="000000"/>
        </w:rPr>
        <w:t xml:space="preserve"> has</w:t>
      </w:r>
      <w:proofErr w:type="gramEnd"/>
      <w:r w:rsidR="00185FE0" w:rsidRPr="00185FE0">
        <w:rPr>
          <w:rFonts w:cstheme="minorHAnsi"/>
          <w:color w:val="000000"/>
        </w:rPr>
        <w:t xml:space="preserve"> an Equal Opportunities policy which applies to all, including Drivers, which details our commitment to ensuring that discrimination does not take place due to someone’s religious beliefs or requirement to undertake religious observance. If you feel at any time that you are being bullied or treated less favourably due to your religious beliefs, you should not hesitate to raise this with your manager. </w:t>
      </w:r>
    </w:p>
    <w:p w14:paraId="5073E577" w14:textId="77777777" w:rsidR="00185FE0" w:rsidRPr="00185FE0" w:rsidRDefault="00185FE0" w:rsidP="00185FE0">
      <w:pPr>
        <w:autoSpaceDE w:val="0"/>
        <w:autoSpaceDN w:val="0"/>
        <w:adjustRightInd w:val="0"/>
        <w:spacing w:after="0" w:line="240" w:lineRule="auto"/>
        <w:rPr>
          <w:rFonts w:cstheme="minorHAnsi"/>
          <w:color w:val="000000"/>
        </w:rPr>
      </w:pPr>
      <w:r w:rsidRPr="00185FE0">
        <w:rPr>
          <w:rFonts w:cstheme="minorHAnsi"/>
          <w:color w:val="000000"/>
        </w:rPr>
        <w:t xml:space="preserve">If you require time off or a temporary adjustment to your normal scheduled working pattern due to a religious observance, we </w:t>
      </w:r>
      <w:proofErr w:type="gramStart"/>
      <w:r w:rsidRPr="00185FE0">
        <w:rPr>
          <w:rFonts w:cstheme="minorHAnsi"/>
          <w:color w:val="000000"/>
        </w:rPr>
        <w:t>would</w:t>
      </w:r>
      <w:proofErr w:type="gramEnd"/>
      <w:r w:rsidRPr="00185FE0">
        <w:rPr>
          <w:rFonts w:cstheme="minorHAnsi"/>
          <w:color w:val="000000"/>
        </w:rPr>
        <w:t xml:space="preserve"> request that you advise your key contact with as much notice as possible (at least one week) in order that we can look to cover any deliveries that would have been provided to you during that time period. </w:t>
      </w:r>
    </w:p>
    <w:p w14:paraId="0936F1D5" w14:textId="77777777" w:rsidR="00185FE0" w:rsidRPr="00185FE0" w:rsidRDefault="00185FE0" w:rsidP="00185FE0">
      <w:pPr>
        <w:autoSpaceDE w:val="0"/>
        <w:autoSpaceDN w:val="0"/>
        <w:adjustRightInd w:val="0"/>
        <w:spacing w:after="0" w:line="240" w:lineRule="auto"/>
        <w:rPr>
          <w:rFonts w:cstheme="minorHAnsi"/>
          <w:color w:val="000000"/>
        </w:rPr>
      </w:pPr>
      <w:r w:rsidRPr="00185FE0">
        <w:rPr>
          <w:rFonts w:cstheme="minorHAnsi"/>
          <w:color w:val="000000"/>
        </w:rPr>
        <w:t xml:space="preserve">If you have a continuing need for time off for religious observance which significantly impacts on our operation and ability to meet our service requirements, it may be necessary for us to consider whether we can continue to engage you as a Driver. </w:t>
      </w:r>
    </w:p>
    <w:p w14:paraId="7A2217D0" w14:textId="77777777" w:rsidR="00185FE0" w:rsidRDefault="00185FE0" w:rsidP="00185FE0">
      <w:pPr>
        <w:autoSpaceDE w:val="0"/>
        <w:autoSpaceDN w:val="0"/>
        <w:adjustRightInd w:val="0"/>
        <w:spacing w:after="0" w:line="240" w:lineRule="auto"/>
        <w:rPr>
          <w:rFonts w:cstheme="minorHAnsi"/>
          <w:b/>
          <w:bCs/>
          <w:color w:val="000000"/>
        </w:rPr>
      </w:pPr>
    </w:p>
    <w:p w14:paraId="1BE82590" w14:textId="60A02115" w:rsidR="00185FE0" w:rsidRPr="00185FE0" w:rsidRDefault="00185FE0" w:rsidP="00185FE0">
      <w:pPr>
        <w:autoSpaceDE w:val="0"/>
        <w:autoSpaceDN w:val="0"/>
        <w:adjustRightInd w:val="0"/>
        <w:spacing w:after="0" w:line="240" w:lineRule="auto"/>
        <w:rPr>
          <w:rFonts w:cstheme="minorHAnsi"/>
          <w:color w:val="000000"/>
        </w:rPr>
      </w:pPr>
      <w:r w:rsidRPr="00185FE0">
        <w:rPr>
          <w:rFonts w:cstheme="minorHAnsi"/>
          <w:b/>
          <w:bCs/>
          <w:color w:val="000000"/>
        </w:rPr>
        <w:t xml:space="preserve">Disabilities and Health Conditions </w:t>
      </w:r>
    </w:p>
    <w:p w14:paraId="41D55943" w14:textId="77777777" w:rsidR="00185FE0" w:rsidRDefault="00185FE0" w:rsidP="00185FE0">
      <w:pPr>
        <w:autoSpaceDE w:val="0"/>
        <w:autoSpaceDN w:val="0"/>
        <w:adjustRightInd w:val="0"/>
        <w:spacing w:after="0" w:line="240" w:lineRule="auto"/>
        <w:rPr>
          <w:rFonts w:cstheme="minorHAnsi"/>
          <w:color w:val="000000"/>
        </w:rPr>
      </w:pPr>
    </w:p>
    <w:p w14:paraId="33F5CD18" w14:textId="4602DDA8" w:rsidR="00185FE0" w:rsidRPr="00185FE0" w:rsidRDefault="00A14C38" w:rsidP="00185FE0">
      <w:pPr>
        <w:autoSpaceDE w:val="0"/>
        <w:autoSpaceDN w:val="0"/>
        <w:adjustRightInd w:val="0"/>
        <w:spacing w:after="0" w:line="240" w:lineRule="auto"/>
        <w:rPr>
          <w:rFonts w:cstheme="minorHAnsi"/>
          <w:color w:val="000000"/>
        </w:rPr>
      </w:pPr>
      <w:r>
        <w:rPr>
          <w:rFonts w:cstheme="minorHAnsi"/>
          <w:color w:val="000000"/>
        </w:rPr>
        <w:t xml:space="preserve">ATA Sameday </w:t>
      </w:r>
      <w:proofErr w:type="gramStart"/>
      <w:r>
        <w:rPr>
          <w:rFonts w:cstheme="minorHAnsi"/>
          <w:color w:val="000000"/>
        </w:rPr>
        <w:t xml:space="preserve">LTD </w:t>
      </w:r>
      <w:r w:rsidR="00185FE0" w:rsidRPr="00185FE0">
        <w:rPr>
          <w:rFonts w:cstheme="minorHAnsi"/>
          <w:color w:val="000000"/>
        </w:rPr>
        <w:t xml:space="preserve"> has</w:t>
      </w:r>
      <w:proofErr w:type="gramEnd"/>
      <w:r w:rsidR="00185FE0" w:rsidRPr="00185FE0">
        <w:rPr>
          <w:rFonts w:cstheme="minorHAnsi"/>
          <w:color w:val="000000"/>
        </w:rPr>
        <w:t xml:space="preserve"> an Equal Opportunities policy which applies to all, including Drivers, which details our commitment to ensuring that discrimination does not take place due to someone’s disability or long term/ongoing health condition that may be considered a disability under the Equality Act. If you feel at any time that you are being bullied or treated less favourably due to your health or disability you should not hesitate to raise this with your key contact. </w:t>
      </w:r>
    </w:p>
    <w:p w14:paraId="77C9EC01" w14:textId="77777777" w:rsidR="00185FE0" w:rsidRPr="00185FE0" w:rsidRDefault="00185FE0" w:rsidP="00185FE0">
      <w:pPr>
        <w:autoSpaceDE w:val="0"/>
        <w:autoSpaceDN w:val="0"/>
        <w:adjustRightInd w:val="0"/>
        <w:spacing w:after="0" w:line="240" w:lineRule="auto"/>
        <w:rPr>
          <w:rFonts w:cstheme="minorHAnsi"/>
          <w:color w:val="000000"/>
        </w:rPr>
      </w:pPr>
      <w:r w:rsidRPr="00185FE0">
        <w:rPr>
          <w:rFonts w:cstheme="minorHAnsi"/>
          <w:color w:val="000000"/>
        </w:rPr>
        <w:t xml:space="preserve">If you require adjustments due to a disability or health condition in order to be able to fulfil your contract with us to undertake driving and deliveries, you should not hesitate to speak to your key contact. We will endeavour to make any such adjustments in order to ensure that your ongoing health is not put at risk whilst you are driving for us. </w:t>
      </w:r>
    </w:p>
    <w:p w14:paraId="206699BB" w14:textId="186FDDD9" w:rsidR="00185FE0" w:rsidRPr="00185FE0" w:rsidRDefault="00185FE0" w:rsidP="00185FE0">
      <w:pPr>
        <w:rPr>
          <w:rFonts w:cstheme="minorHAnsi"/>
          <w:b/>
          <w:bCs/>
          <w:lang w:val="en-US"/>
        </w:rPr>
      </w:pPr>
      <w:r w:rsidRPr="00185FE0">
        <w:rPr>
          <w:rFonts w:cstheme="minorHAnsi"/>
          <w:color w:val="000000"/>
        </w:rPr>
        <w:t>However, if we are unable to make the adjustments necessary or your disability or health significantly impacts on our operation and ability to meet our service requirements, it may be necessary for us to consider whether we can continue to engage you as a Driver.</w:t>
      </w:r>
    </w:p>
    <w:p w14:paraId="7FDFF836" w14:textId="77777777" w:rsidR="00CD5B48" w:rsidRPr="00CD5B48" w:rsidRDefault="00CD5B48" w:rsidP="002F6D0A">
      <w:pPr>
        <w:rPr>
          <w:rFonts w:cstheme="minorHAnsi"/>
          <w:b/>
          <w:bCs/>
          <w:lang w:val="en-US"/>
        </w:rPr>
      </w:pPr>
    </w:p>
    <w:p w14:paraId="5B9D8FF4" w14:textId="77777777" w:rsidR="002F6D0A" w:rsidRPr="00CD5B48" w:rsidRDefault="002F6D0A" w:rsidP="002F6D0A">
      <w:pPr>
        <w:rPr>
          <w:rFonts w:cstheme="minorHAnsi"/>
        </w:rPr>
      </w:pPr>
    </w:p>
    <w:sectPr w:rsidR="002F6D0A" w:rsidRPr="00CD5B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6980" w14:textId="77777777" w:rsidR="002F1BE9" w:rsidRDefault="002F1BE9" w:rsidP="0013678F">
      <w:pPr>
        <w:spacing w:after="0" w:line="240" w:lineRule="auto"/>
      </w:pPr>
      <w:r>
        <w:separator/>
      </w:r>
    </w:p>
  </w:endnote>
  <w:endnote w:type="continuationSeparator" w:id="0">
    <w:p w14:paraId="69F87998" w14:textId="77777777" w:rsidR="002F1BE9" w:rsidRDefault="002F1BE9" w:rsidP="0013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1C14" w14:textId="1A628622" w:rsidR="00BC5E0B" w:rsidRPr="0013678F" w:rsidRDefault="00185FE0">
    <w:pPr>
      <w:pStyle w:val="Footer"/>
      <w:rPr>
        <w:sz w:val="20"/>
        <w:szCs w:val="20"/>
      </w:rPr>
    </w:pPr>
    <w:r>
      <w:rPr>
        <w:sz w:val="20"/>
        <w:szCs w:val="20"/>
      </w:rPr>
      <w:t>Religion &amp; Disability</w:t>
    </w:r>
    <w:r w:rsidR="00CD5B48">
      <w:rPr>
        <w:sz w:val="20"/>
        <w:szCs w:val="20"/>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C57B" w14:textId="77777777" w:rsidR="002F1BE9" w:rsidRDefault="002F1BE9" w:rsidP="0013678F">
      <w:pPr>
        <w:spacing w:after="0" w:line="240" w:lineRule="auto"/>
      </w:pPr>
      <w:r>
        <w:separator/>
      </w:r>
    </w:p>
  </w:footnote>
  <w:footnote w:type="continuationSeparator" w:id="0">
    <w:p w14:paraId="29BAB132" w14:textId="77777777" w:rsidR="002F1BE9" w:rsidRDefault="002F1BE9" w:rsidP="0013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EEB9" w14:textId="59726D7B" w:rsidR="0013678F" w:rsidRDefault="00A14C38" w:rsidP="0013678F">
    <w:pPr>
      <w:pStyle w:val="Header"/>
      <w:jc w:val="center"/>
    </w:pPr>
    <w:r>
      <w:rPr>
        <w:noProof/>
      </w:rPr>
      <w:drawing>
        <wp:anchor distT="0" distB="0" distL="114300" distR="114300" simplePos="0" relativeHeight="251659264" behindDoc="0" locked="0" layoutInCell="1" allowOverlap="1" wp14:anchorId="15DEDED4" wp14:editId="65819406">
          <wp:simplePos x="0" y="0"/>
          <wp:positionH relativeFrom="margin">
            <wp:posOffset>2124075</wp:posOffset>
          </wp:positionH>
          <wp:positionV relativeFrom="paragraph">
            <wp:posOffset>-448310</wp:posOffset>
          </wp:positionV>
          <wp:extent cx="1312545" cy="927100"/>
          <wp:effectExtent l="0" t="0" r="1905" b="6350"/>
          <wp:wrapSquare wrapText="bothSides"/>
          <wp:docPr id="45414267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42675"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2545" cy="927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A7E"/>
    <w:multiLevelType w:val="hybridMultilevel"/>
    <w:tmpl w:val="2C2C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D37CA"/>
    <w:multiLevelType w:val="hybridMultilevel"/>
    <w:tmpl w:val="DCB2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79BE"/>
    <w:multiLevelType w:val="hybridMultilevel"/>
    <w:tmpl w:val="61DE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875AF"/>
    <w:multiLevelType w:val="hybridMultilevel"/>
    <w:tmpl w:val="F4E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54624"/>
    <w:multiLevelType w:val="hybridMultilevel"/>
    <w:tmpl w:val="2358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83098"/>
    <w:multiLevelType w:val="hybridMultilevel"/>
    <w:tmpl w:val="05F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87C60"/>
    <w:multiLevelType w:val="hybridMultilevel"/>
    <w:tmpl w:val="CEF6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A5321"/>
    <w:multiLevelType w:val="hybridMultilevel"/>
    <w:tmpl w:val="E7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36ED1"/>
    <w:multiLevelType w:val="hybridMultilevel"/>
    <w:tmpl w:val="245AE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33DFE"/>
    <w:multiLevelType w:val="hybridMultilevel"/>
    <w:tmpl w:val="6AC81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B520B"/>
    <w:multiLevelType w:val="hybridMultilevel"/>
    <w:tmpl w:val="9184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A7A97"/>
    <w:multiLevelType w:val="hybridMultilevel"/>
    <w:tmpl w:val="677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84964"/>
    <w:multiLevelType w:val="hybridMultilevel"/>
    <w:tmpl w:val="9904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32BE6"/>
    <w:multiLevelType w:val="hybridMultilevel"/>
    <w:tmpl w:val="A5FAE7E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4" w15:restartNumberingAfterBreak="0">
    <w:nsid w:val="2AFA01DA"/>
    <w:multiLevelType w:val="hybridMultilevel"/>
    <w:tmpl w:val="6DF0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94001"/>
    <w:multiLevelType w:val="hybridMultilevel"/>
    <w:tmpl w:val="3E06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56A9"/>
    <w:multiLevelType w:val="hybridMultilevel"/>
    <w:tmpl w:val="9D72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A74BF"/>
    <w:multiLevelType w:val="hybridMultilevel"/>
    <w:tmpl w:val="2DD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21A4E"/>
    <w:multiLevelType w:val="hybridMultilevel"/>
    <w:tmpl w:val="B354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17867"/>
    <w:multiLevelType w:val="hybridMultilevel"/>
    <w:tmpl w:val="C366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3051E"/>
    <w:multiLevelType w:val="hybridMultilevel"/>
    <w:tmpl w:val="F2D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E0E08"/>
    <w:multiLevelType w:val="hybridMultilevel"/>
    <w:tmpl w:val="FC74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78256B"/>
    <w:multiLevelType w:val="hybridMultilevel"/>
    <w:tmpl w:val="4FA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F5853"/>
    <w:multiLevelType w:val="hybridMultilevel"/>
    <w:tmpl w:val="412A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8610F"/>
    <w:multiLevelType w:val="hybridMultilevel"/>
    <w:tmpl w:val="87B6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3559D"/>
    <w:multiLevelType w:val="hybridMultilevel"/>
    <w:tmpl w:val="6FF0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A4069"/>
    <w:multiLevelType w:val="hybridMultilevel"/>
    <w:tmpl w:val="7E86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6012B"/>
    <w:multiLevelType w:val="hybridMultilevel"/>
    <w:tmpl w:val="E3F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1133F"/>
    <w:multiLevelType w:val="hybridMultilevel"/>
    <w:tmpl w:val="166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A11C5"/>
    <w:multiLevelType w:val="hybridMultilevel"/>
    <w:tmpl w:val="DE1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3B56E5"/>
    <w:multiLevelType w:val="hybridMultilevel"/>
    <w:tmpl w:val="C81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A1AA0"/>
    <w:multiLevelType w:val="hybridMultilevel"/>
    <w:tmpl w:val="600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B36B5"/>
    <w:multiLevelType w:val="hybridMultilevel"/>
    <w:tmpl w:val="1142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2228E"/>
    <w:multiLevelType w:val="hybridMultilevel"/>
    <w:tmpl w:val="D290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54441B"/>
    <w:multiLevelType w:val="hybridMultilevel"/>
    <w:tmpl w:val="FF54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417AF"/>
    <w:multiLevelType w:val="hybridMultilevel"/>
    <w:tmpl w:val="980A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DA5909"/>
    <w:multiLevelType w:val="hybridMultilevel"/>
    <w:tmpl w:val="DCD0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E0079F"/>
    <w:multiLevelType w:val="hybridMultilevel"/>
    <w:tmpl w:val="28E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A157B"/>
    <w:multiLevelType w:val="hybridMultilevel"/>
    <w:tmpl w:val="818A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976C1"/>
    <w:multiLevelType w:val="hybridMultilevel"/>
    <w:tmpl w:val="2BB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7FA5"/>
    <w:multiLevelType w:val="hybridMultilevel"/>
    <w:tmpl w:val="6512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F251C"/>
    <w:multiLevelType w:val="hybridMultilevel"/>
    <w:tmpl w:val="9590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01528"/>
    <w:multiLevelType w:val="hybridMultilevel"/>
    <w:tmpl w:val="A33A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8718A"/>
    <w:multiLevelType w:val="hybridMultilevel"/>
    <w:tmpl w:val="09B8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576948">
    <w:abstractNumId w:val="20"/>
  </w:num>
  <w:num w:numId="2" w16cid:durableId="606353858">
    <w:abstractNumId w:val="18"/>
  </w:num>
  <w:num w:numId="3" w16cid:durableId="1074008497">
    <w:abstractNumId w:val="7"/>
  </w:num>
  <w:num w:numId="4" w16cid:durableId="1819689762">
    <w:abstractNumId w:val="8"/>
  </w:num>
  <w:num w:numId="5" w16cid:durableId="1575049832">
    <w:abstractNumId w:val="23"/>
  </w:num>
  <w:num w:numId="6" w16cid:durableId="1188524313">
    <w:abstractNumId w:val="38"/>
  </w:num>
  <w:num w:numId="7" w16cid:durableId="324747573">
    <w:abstractNumId w:val="11"/>
  </w:num>
  <w:num w:numId="8" w16cid:durableId="1244872799">
    <w:abstractNumId w:val="5"/>
  </w:num>
  <w:num w:numId="9" w16cid:durableId="624963568">
    <w:abstractNumId w:val="42"/>
  </w:num>
  <w:num w:numId="10" w16cid:durableId="940263919">
    <w:abstractNumId w:val="36"/>
  </w:num>
  <w:num w:numId="11" w16cid:durableId="599921762">
    <w:abstractNumId w:val="33"/>
  </w:num>
  <w:num w:numId="12" w16cid:durableId="14156156">
    <w:abstractNumId w:val="26"/>
  </w:num>
  <w:num w:numId="13" w16cid:durableId="1529563219">
    <w:abstractNumId w:val="10"/>
  </w:num>
  <w:num w:numId="14" w16cid:durableId="403263259">
    <w:abstractNumId w:val="21"/>
  </w:num>
  <w:num w:numId="15" w16cid:durableId="1049919117">
    <w:abstractNumId w:val="43"/>
  </w:num>
  <w:num w:numId="16" w16cid:durableId="1580673038">
    <w:abstractNumId w:val="6"/>
  </w:num>
  <w:num w:numId="17" w16cid:durableId="1547840443">
    <w:abstractNumId w:val="28"/>
  </w:num>
  <w:num w:numId="18" w16cid:durableId="1964387749">
    <w:abstractNumId w:val="31"/>
  </w:num>
  <w:num w:numId="19" w16cid:durableId="774208213">
    <w:abstractNumId w:val="29"/>
  </w:num>
  <w:num w:numId="20" w16cid:durableId="1813329015">
    <w:abstractNumId w:val="41"/>
  </w:num>
  <w:num w:numId="21" w16cid:durableId="1380667426">
    <w:abstractNumId w:val="34"/>
  </w:num>
  <w:num w:numId="22" w16cid:durableId="1328050940">
    <w:abstractNumId w:val="9"/>
  </w:num>
  <w:num w:numId="23" w16cid:durableId="178277657">
    <w:abstractNumId w:val="1"/>
  </w:num>
  <w:num w:numId="24" w16cid:durableId="1411734778">
    <w:abstractNumId w:val="40"/>
  </w:num>
  <w:num w:numId="25" w16cid:durableId="1745833742">
    <w:abstractNumId w:val="12"/>
  </w:num>
  <w:num w:numId="26" w16cid:durableId="913053152">
    <w:abstractNumId w:val="25"/>
  </w:num>
  <w:num w:numId="27" w16cid:durableId="2088307270">
    <w:abstractNumId w:val="14"/>
  </w:num>
  <w:num w:numId="28" w16cid:durableId="1651132637">
    <w:abstractNumId w:val="16"/>
  </w:num>
  <w:num w:numId="29" w16cid:durableId="1919288253">
    <w:abstractNumId w:val="15"/>
  </w:num>
  <w:num w:numId="30" w16cid:durableId="1215314205">
    <w:abstractNumId w:val="37"/>
  </w:num>
  <w:num w:numId="31" w16cid:durableId="809370937">
    <w:abstractNumId w:val="4"/>
  </w:num>
  <w:num w:numId="32" w16cid:durableId="2042971951">
    <w:abstractNumId w:val="24"/>
  </w:num>
  <w:num w:numId="33" w16cid:durableId="1343043642">
    <w:abstractNumId w:val="0"/>
  </w:num>
  <w:num w:numId="34" w16cid:durableId="725253122">
    <w:abstractNumId w:val="30"/>
  </w:num>
  <w:num w:numId="35" w16cid:durableId="1445690016">
    <w:abstractNumId w:val="35"/>
  </w:num>
  <w:num w:numId="36" w16cid:durableId="1581528044">
    <w:abstractNumId w:val="27"/>
  </w:num>
  <w:num w:numId="37" w16cid:durableId="531891372">
    <w:abstractNumId w:val="39"/>
  </w:num>
  <w:num w:numId="38" w16cid:durableId="218632520">
    <w:abstractNumId w:val="19"/>
  </w:num>
  <w:num w:numId="39" w16cid:durableId="2100783251">
    <w:abstractNumId w:val="13"/>
  </w:num>
  <w:num w:numId="40" w16cid:durableId="1192299434">
    <w:abstractNumId w:val="2"/>
  </w:num>
  <w:num w:numId="41" w16cid:durableId="253976357">
    <w:abstractNumId w:val="22"/>
  </w:num>
  <w:num w:numId="42" w16cid:durableId="936183">
    <w:abstractNumId w:val="17"/>
  </w:num>
  <w:num w:numId="43" w16cid:durableId="115876312">
    <w:abstractNumId w:val="3"/>
  </w:num>
  <w:num w:numId="44" w16cid:durableId="18243503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78F"/>
    <w:rsid w:val="00020B83"/>
    <w:rsid w:val="00036302"/>
    <w:rsid w:val="000744A7"/>
    <w:rsid w:val="00086CD8"/>
    <w:rsid w:val="000B13CF"/>
    <w:rsid w:val="0013678F"/>
    <w:rsid w:val="00141980"/>
    <w:rsid w:val="001504D3"/>
    <w:rsid w:val="00150801"/>
    <w:rsid w:val="0015493F"/>
    <w:rsid w:val="00185FE0"/>
    <w:rsid w:val="0022036E"/>
    <w:rsid w:val="002F1BE9"/>
    <w:rsid w:val="002F6D0A"/>
    <w:rsid w:val="003F041D"/>
    <w:rsid w:val="004053A9"/>
    <w:rsid w:val="004374E6"/>
    <w:rsid w:val="00451CB2"/>
    <w:rsid w:val="004D2771"/>
    <w:rsid w:val="004D4513"/>
    <w:rsid w:val="00506071"/>
    <w:rsid w:val="00506BB2"/>
    <w:rsid w:val="00507160"/>
    <w:rsid w:val="00522F2E"/>
    <w:rsid w:val="00534583"/>
    <w:rsid w:val="00575C06"/>
    <w:rsid w:val="00583012"/>
    <w:rsid w:val="005C0884"/>
    <w:rsid w:val="00601159"/>
    <w:rsid w:val="00602E0D"/>
    <w:rsid w:val="00626A42"/>
    <w:rsid w:val="00684EE3"/>
    <w:rsid w:val="006A28A4"/>
    <w:rsid w:val="006A6EAD"/>
    <w:rsid w:val="006D26A5"/>
    <w:rsid w:val="006D2C0A"/>
    <w:rsid w:val="006D7266"/>
    <w:rsid w:val="006F6FB1"/>
    <w:rsid w:val="0070687B"/>
    <w:rsid w:val="00712E30"/>
    <w:rsid w:val="00757933"/>
    <w:rsid w:val="00781E36"/>
    <w:rsid w:val="007F6EFC"/>
    <w:rsid w:val="00802EDD"/>
    <w:rsid w:val="00817109"/>
    <w:rsid w:val="00834768"/>
    <w:rsid w:val="008554C5"/>
    <w:rsid w:val="008A0789"/>
    <w:rsid w:val="008B58D8"/>
    <w:rsid w:val="008D353B"/>
    <w:rsid w:val="008D664B"/>
    <w:rsid w:val="00932F4E"/>
    <w:rsid w:val="00974F6A"/>
    <w:rsid w:val="00984A2F"/>
    <w:rsid w:val="00986C38"/>
    <w:rsid w:val="009B2FF4"/>
    <w:rsid w:val="009F3D1E"/>
    <w:rsid w:val="00A14C38"/>
    <w:rsid w:val="00A336ED"/>
    <w:rsid w:val="00A34EC6"/>
    <w:rsid w:val="00A53533"/>
    <w:rsid w:val="00A64A69"/>
    <w:rsid w:val="00A6732B"/>
    <w:rsid w:val="00AA4F4D"/>
    <w:rsid w:val="00AD213B"/>
    <w:rsid w:val="00AE4069"/>
    <w:rsid w:val="00B45F79"/>
    <w:rsid w:val="00B4728A"/>
    <w:rsid w:val="00B5112F"/>
    <w:rsid w:val="00B73260"/>
    <w:rsid w:val="00BC5E0B"/>
    <w:rsid w:val="00C24214"/>
    <w:rsid w:val="00CD5B48"/>
    <w:rsid w:val="00CE3373"/>
    <w:rsid w:val="00D33BFE"/>
    <w:rsid w:val="00D70122"/>
    <w:rsid w:val="00D7103A"/>
    <w:rsid w:val="00DA21D2"/>
    <w:rsid w:val="00DB0D60"/>
    <w:rsid w:val="00DB2996"/>
    <w:rsid w:val="00DB64D0"/>
    <w:rsid w:val="00E02D98"/>
    <w:rsid w:val="00EA10F6"/>
    <w:rsid w:val="00F07063"/>
    <w:rsid w:val="00F75C4D"/>
    <w:rsid w:val="00F8412B"/>
    <w:rsid w:val="00F939A1"/>
    <w:rsid w:val="00FB7440"/>
    <w:rsid w:val="00FD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7F3EB"/>
  <w15:docId w15:val="{3970B43C-A454-4E7A-8B35-332C96CA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8F"/>
  </w:style>
  <w:style w:type="paragraph" w:styleId="Footer">
    <w:name w:val="footer"/>
    <w:basedOn w:val="Normal"/>
    <w:link w:val="FooterChar"/>
    <w:uiPriority w:val="99"/>
    <w:unhideWhenUsed/>
    <w:rsid w:val="0013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8F"/>
  </w:style>
  <w:style w:type="paragraph" w:styleId="ListParagraph">
    <w:name w:val="List Paragraph"/>
    <w:basedOn w:val="Normal"/>
    <w:uiPriority w:val="34"/>
    <w:qFormat/>
    <w:rsid w:val="00B45F79"/>
    <w:pPr>
      <w:ind w:left="720"/>
      <w:contextualSpacing/>
    </w:pPr>
  </w:style>
  <w:style w:type="table" w:styleId="TableGrid">
    <w:name w:val="Table Grid"/>
    <w:basedOn w:val="TableNormal"/>
    <w:uiPriority w:val="39"/>
    <w:rsid w:val="0098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440"/>
    <w:rPr>
      <w:color w:val="0563C1" w:themeColor="hyperlink"/>
      <w:u w:val="single"/>
    </w:rPr>
  </w:style>
  <w:style w:type="character" w:styleId="FollowedHyperlink">
    <w:name w:val="FollowedHyperlink"/>
    <w:basedOn w:val="DefaultParagraphFont"/>
    <w:uiPriority w:val="99"/>
    <w:semiHidden/>
    <w:unhideWhenUsed/>
    <w:rsid w:val="009F3D1E"/>
    <w:rPr>
      <w:color w:val="954F72" w:themeColor="followedHyperlink"/>
      <w:u w:val="single"/>
    </w:rPr>
  </w:style>
  <w:style w:type="character" w:customStyle="1" w:styleId="UnresolvedMention1">
    <w:name w:val="Unresolved Mention1"/>
    <w:basedOn w:val="DefaultParagraphFont"/>
    <w:uiPriority w:val="99"/>
    <w:semiHidden/>
    <w:unhideWhenUsed/>
    <w:rsid w:val="008554C5"/>
    <w:rPr>
      <w:color w:val="605E5C"/>
      <w:shd w:val="clear" w:color="auto" w:fill="E1DFDD"/>
    </w:rPr>
  </w:style>
  <w:style w:type="paragraph" w:styleId="BalloonText">
    <w:name w:val="Balloon Text"/>
    <w:basedOn w:val="Normal"/>
    <w:link w:val="BalloonTextChar"/>
    <w:uiPriority w:val="99"/>
    <w:semiHidden/>
    <w:unhideWhenUsed/>
    <w:rsid w:val="00F75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4D"/>
    <w:rPr>
      <w:rFonts w:ascii="Tahoma" w:hAnsi="Tahoma" w:cs="Tahoma"/>
      <w:sz w:val="16"/>
      <w:szCs w:val="16"/>
    </w:rPr>
  </w:style>
  <w:style w:type="character" w:styleId="UnresolvedMention">
    <w:name w:val="Unresolved Mention"/>
    <w:basedOn w:val="DefaultParagraphFont"/>
    <w:uiPriority w:val="99"/>
    <w:semiHidden/>
    <w:unhideWhenUsed/>
    <w:rsid w:val="006A6EAD"/>
    <w:rPr>
      <w:color w:val="605E5C"/>
      <w:shd w:val="clear" w:color="auto" w:fill="E1DFDD"/>
    </w:rPr>
  </w:style>
  <w:style w:type="paragraph" w:customStyle="1" w:styleId="Default">
    <w:name w:val="Default"/>
    <w:rsid w:val="002F6D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789">
      <w:bodyDiv w:val="1"/>
      <w:marLeft w:val="0"/>
      <w:marRight w:val="0"/>
      <w:marTop w:val="0"/>
      <w:marBottom w:val="0"/>
      <w:divBdr>
        <w:top w:val="none" w:sz="0" w:space="0" w:color="auto"/>
        <w:left w:val="none" w:sz="0" w:space="0" w:color="auto"/>
        <w:bottom w:val="none" w:sz="0" w:space="0" w:color="auto"/>
        <w:right w:val="none" w:sz="0" w:space="0" w:color="auto"/>
      </w:divBdr>
    </w:div>
    <w:div w:id="717168197">
      <w:bodyDiv w:val="1"/>
      <w:marLeft w:val="0"/>
      <w:marRight w:val="0"/>
      <w:marTop w:val="0"/>
      <w:marBottom w:val="0"/>
      <w:divBdr>
        <w:top w:val="none" w:sz="0" w:space="0" w:color="auto"/>
        <w:left w:val="none" w:sz="0" w:space="0" w:color="auto"/>
        <w:bottom w:val="none" w:sz="0" w:space="0" w:color="auto"/>
        <w:right w:val="none" w:sz="0" w:space="0" w:color="auto"/>
      </w:divBdr>
    </w:div>
    <w:div w:id="751051290">
      <w:bodyDiv w:val="1"/>
      <w:marLeft w:val="0"/>
      <w:marRight w:val="0"/>
      <w:marTop w:val="0"/>
      <w:marBottom w:val="0"/>
      <w:divBdr>
        <w:top w:val="none" w:sz="0" w:space="0" w:color="auto"/>
        <w:left w:val="none" w:sz="0" w:space="0" w:color="auto"/>
        <w:bottom w:val="none" w:sz="0" w:space="0" w:color="auto"/>
        <w:right w:val="none" w:sz="0" w:space="0" w:color="auto"/>
      </w:divBdr>
    </w:div>
    <w:div w:id="961880205">
      <w:bodyDiv w:val="1"/>
      <w:marLeft w:val="0"/>
      <w:marRight w:val="0"/>
      <w:marTop w:val="0"/>
      <w:marBottom w:val="0"/>
      <w:divBdr>
        <w:top w:val="none" w:sz="0" w:space="0" w:color="auto"/>
        <w:left w:val="none" w:sz="0" w:space="0" w:color="auto"/>
        <w:bottom w:val="none" w:sz="0" w:space="0" w:color="auto"/>
        <w:right w:val="none" w:sz="0" w:space="0" w:color="auto"/>
      </w:divBdr>
    </w:div>
    <w:div w:id="1686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1689-3DAA-4943-A0B3-43510652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Austin</dc:creator>
  <cp:lastModifiedBy>ATA Logistics</cp:lastModifiedBy>
  <cp:revision>2</cp:revision>
  <cp:lastPrinted>2021-03-17T14:25:00Z</cp:lastPrinted>
  <dcterms:created xsi:type="dcterms:W3CDTF">2023-06-12T14:31:00Z</dcterms:created>
  <dcterms:modified xsi:type="dcterms:W3CDTF">2023-06-12T14:31:00Z</dcterms:modified>
</cp:coreProperties>
</file>