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4A80" w14:textId="4E4220D5" w:rsidR="00DB64D0" w:rsidRPr="00CD5B48" w:rsidRDefault="00DB64D0" w:rsidP="002F6D0A">
      <w:pPr>
        <w:jc w:val="center"/>
        <w:rPr>
          <w:rFonts w:cstheme="minorHAnsi"/>
          <w:b/>
          <w:bCs/>
          <w:u w:val="single"/>
        </w:rPr>
      </w:pPr>
    </w:p>
    <w:p w14:paraId="3CA0C7F6" w14:textId="22E9AD06" w:rsidR="00CD5B48" w:rsidRPr="00CD5B48" w:rsidRDefault="00CD5B48" w:rsidP="00CD5B48">
      <w:pPr>
        <w:autoSpaceDE w:val="0"/>
        <w:autoSpaceDN w:val="0"/>
        <w:adjustRightInd w:val="0"/>
        <w:spacing w:after="0" w:line="240" w:lineRule="auto"/>
        <w:jc w:val="center"/>
        <w:rPr>
          <w:rFonts w:cstheme="minorHAnsi"/>
          <w:u w:val="single"/>
        </w:rPr>
      </w:pPr>
      <w:r w:rsidRPr="00CD5B48">
        <w:rPr>
          <w:rFonts w:cstheme="minorHAnsi"/>
          <w:b/>
          <w:bCs/>
          <w:u w:val="single"/>
        </w:rPr>
        <w:t>Pregnancy Policy</w:t>
      </w:r>
    </w:p>
    <w:p w14:paraId="7F24080C" w14:textId="799F883B" w:rsidR="00CD5B48" w:rsidRDefault="00CD5B48" w:rsidP="00CD5B48">
      <w:pPr>
        <w:autoSpaceDE w:val="0"/>
        <w:autoSpaceDN w:val="0"/>
        <w:adjustRightInd w:val="0"/>
        <w:spacing w:after="0" w:line="240" w:lineRule="auto"/>
        <w:rPr>
          <w:rFonts w:cstheme="minorHAnsi"/>
          <w:b/>
          <w:bCs/>
        </w:rPr>
      </w:pPr>
      <w:r w:rsidRPr="00CD5B48">
        <w:rPr>
          <w:rFonts w:cstheme="minorHAnsi"/>
          <w:b/>
          <w:bCs/>
        </w:rPr>
        <w:t xml:space="preserve">Expectant Mothers </w:t>
      </w:r>
    </w:p>
    <w:p w14:paraId="783A4374" w14:textId="77777777" w:rsidR="00CD5B48" w:rsidRPr="00CD5B48" w:rsidRDefault="00CD5B48" w:rsidP="00CD5B48">
      <w:pPr>
        <w:autoSpaceDE w:val="0"/>
        <w:autoSpaceDN w:val="0"/>
        <w:adjustRightInd w:val="0"/>
        <w:spacing w:after="0" w:line="240" w:lineRule="auto"/>
        <w:rPr>
          <w:rFonts w:cstheme="minorHAnsi"/>
        </w:rPr>
      </w:pPr>
    </w:p>
    <w:p w14:paraId="2455B2D7" w14:textId="6E3ABB70" w:rsidR="00CD5B48" w:rsidRDefault="00CD5B48" w:rsidP="00CD5B48">
      <w:pPr>
        <w:autoSpaceDE w:val="0"/>
        <w:autoSpaceDN w:val="0"/>
        <w:adjustRightInd w:val="0"/>
        <w:spacing w:after="0" w:line="240" w:lineRule="auto"/>
        <w:rPr>
          <w:rFonts w:cstheme="minorHAnsi"/>
        </w:rPr>
      </w:pPr>
      <w:r w:rsidRPr="00CD5B48">
        <w:rPr>
          <w:rFonts w:cstheme="minorHAnsi"/>
        </w:rPr>
        <w:t xml:space="preserve">A new or expectant mother is a woman who is pregnant, has given birth within the last six months or is breastfeeding. </w:t>
      </w:r>
    </w:p>
    <w:p w14:paraId="5E35B318" w14:textId="77777777" w:rsidR="00CD5B48" w:rsidRPr="00CD5B48" w:rsidRDefault="00CD5B48" w:rsidP="00CD5B48">
      <w:pPr>
        <w:autoSpaceDE w:val="0"/>
        <w:autoSpaceDN w:val="0"/>
        <w:adjustRightInd w:val="0"/>
        <w:spacing w:after="0" w:line="240" w:lineRule="auto"/>
        <w:rPr>
          <w:rFonts w:cstheme="minorHAnsi"/>
        </w:rPr>
      </w:pPr>
    </w:p>
    <w:p w14:paraId="06BAACF6" w14:textId="4D247FDA" w:rsidR="00CD5B48" w:rsidRDefault="00CD5B48" w:rsidP="00CD5B48">
      <w:pPr>
        <w:autoSpaceDE w:val="0"/>
        <w:autoSpaceDN w:val="0"/>
        <w:adjustRightInd w:val="0"/>
        <w:spacing w:after="0" w:line="240" w:lineRule="auto"/>
        <w:rPr>
          <w:rFonts w:cstheme="minorHAnsi"/>
          <w:b/>
          <w:bCs/>
        </w:rPr>
      </w:pPr>
      <w:r w:rsidRPr="00CD5B48">
        <w:rPr>
          <w:rFonts w:cstheme="minorHAnsi"/>
          <w:b/>
          <w:bCs/>
        </w:rPr>
        <w:t xml:space="preserve">What is the legal definition ‘given birth”? </w:t>
      </w:r>
    </w:p>
    <w:p w14:paraId="0C49A9C3" w14:textId="77777777" w:rsidR="00CD5B48" w:rsidRPr="00CD5B48" w:rsidRDefault="00CD5B48" w:rsidP="00CD5B48">
      <w:pPr>
        <w:autoSpaceDE w:val="0"/>
        <w:autoSpaceDN w:val="0"/>
        <w:adjustRightInd w:val="0"/>
        <w:spacing w:after="0" w:line="240" w:lineRule="auto"/>
        <w:rPr>
          <w:rFonts w:cstheme="minorHAnsi"/>
        </w:rPr>
      </w:pPr>
    </w:p>
    <w:p w14:paraId="428A1E74" w14:textId="01024FF9" w:rsidR="00CD5B48" w:rsidRDefault="00CD5B48" w:rsidP="00CD5B48">
      <w:pPr>
        <w:autoSpaceDE w:val="0"/>
        <w:autoSpaceDN w:val="0"/>
        <w:adjustRightInd w:val="0"/>
        <w:spacing w:after="0" w:line="240" w:lineRule="auto"/>
        <w:rPr>
          <w:rFonts w:cstheme="minorHAnsi"/>
        </w:rPr>
      </w:pPr>
      <w:r w:rsidRPr="00CD5B48">
        <w:rPr>
          <w:rFonts w:cstheme="minorHAnsi"/>
        </w:rPr>
        <w:t xml:space="preserve">‘Given birth’ is described in the Management of Health and Safety at Work Regulations 1999 (the Management Regulations) as having ‘delivered a living child or, after 24 weeks of pregnancy, a stillborn child’. </w:t>
      </w:r>
    </w:p>
    <w:p w14:paraId="50C2A46D" w14:textId="77777777" w:rsidR="00CD5B48" w:rsidRPr="00CD5B48" w:rsidRDefault="00CD5B48" w:rsidP="00CD5B48">
      <w:pPr>
        <w:autoSpaceDE w:val="0"/>
        <w:autoSpaceDN w:val="0"/>
        <w:adjustRightInd w:val="0"/>
        <w:spacing w:after="0" w:line="240" w:lineRule="auto"/>
        <w:rPr>
          <w:rFonts w:cstheme="minorHAnsi"/>
        </w:rPr>
      </w:pPr>
    </w:p>
    <w:p w14:paraId="47BF0DC0" w14:textId="562AC071" w:rsidR="00CD5B48" w:rsidRDefault="00CD5B48" w:rsidP="00CD5B48">
      <w:pPr>
        <w:autoSpaceDE w:val="0"/>
        <w:autoSpaceDN w:val="0"/>
        <w:adjustRightInd w:val="0"/>
        <w:spacing w:after="0" w:line="240" w:lineRule="auto"/>
        <w:rPr>
          <w:rFonts w:cstheme="minorHAnsi"/>
          <w:b/>
          <w:bCs/>
        </w:rPr>
      </w:pPr>
      <w:r w:rsidRPr="00CD5B48">
        <w:rPr>
          <w:rFonts w:cstheme="minorHAnsi"/>
          <w:b/>
          <w:bCs/>
        </w:rPr>
        <w:t xml:space="preserve">What is a risk assessment? </w:t>
      </w:r>
    </w:p>
    <w:p w14:paraId="412581FF" w14:textId="77777777" w:rsidR="00CD5B48" w:rsidRPr="00CD5B48" w:rsidRDefault="00CD5B48" w:rsidP="00CD5B48">
      <w:pPr>
        <w:autoSpaceDE w:val="0"/>
        <w:autoSpaceDN w:val="0"/>
        <w:adjustRightInd w:val="0"/>
        <w:spacing w:after="0" w:line="240" w:lineRule="auto"/>
        <w:rPr>
          <w:rFonts w:cstheme="minorHAnsi"/>
        </w:rPr>
      </w:pPr>
    </w:p>
    <w:p w14:paraId="077F4EC7" w14:textId="5CF2BD00"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Independent Contractors (and anyone else who could potentially be affected by their work) have a right to be protected from harm. A risk assessment is simply a careful examination of the harm which could be caused through any work activity. This helps </w:t>
      </w:r>
      <w:r w:rsidR="00AE47D5">
        <w:rPr>
          <w:rFonts w:cstheme="minorHAnsi"/>
        </w:rPr>
        <w:t xml:space="preserve">ATA Sameday </w:t>
      </w:r>
      <w:proofErr w:type="gramStart"/>
      <w:r w:rsidR="00AE47D5">
        <w:rPr>
          <w:rFonts w:cstheme="minorHAnsi"/>
        </w:rPr>
        <w:t xml:space="preserve">LTD </w:t>
      </w:r>
      <w:r w:rsidRPr="00CD5B48">
        <w:rPr>
          <w:rFonts w:cstheme="minorHAnsi"/>
        </w:rPr>
        <w:t xml:space="preserve"> check</w:t>
      </w:r>
      <w:proofErr w:type="gramEnd"/>
      <w:r w:rsidRPr="00CD5B48">
        <w:rPr>
          <w:rFonts w:cstheme="minorHAnsi"/>
        </w:rPr>
        <w:t xml:space="preserve"> whether appropriate control measures are in place, or if they need to do more to prevent harm. </w:t>
      </w:r>
    </w:p>
    <w:p w14:paraId="272B4DF3" w14:textId="77777777" w:rsidR="00CD5B48" w:rsidRDefault="00CD5B48" w:rsidP="00CD5B48">
      <w:pPr>
        <w:autoSpaceDE w:val="0"/>
        <w:autoSpaceDN w:val="0"/>
        <w:adjustRightInd w:val="0"/>
        <w:spacing w:after="0" w:line="240" w:lineRule="auto"/>
        <w:rPr>
          <w:rFonts w:cstheme="minorHAnsi"/>
        </w:rPr>
      </w:pPr>
      <w:r w:rsidRPr="00CD5B48">
        <w:rPr>
          <w:rFonts w:cstheme="minorHAnsi"/>
        </w:rPr>
        <w:t>If any significant risks are identified, then the risk assessment must include an assessment of such risk. Any significant findings from the assessment will be written down. This will then be used to help manage work risks and communicate them to all independent Contractors.</w:t>
      </w:r>
    </w:p>
    <w:p w14:paraId="39FDDB78" w14:textId="56F8F066"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 </w:t>
      </w:r>
    </w:p>
    <w:p w14:paraId="5AD966C1"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b/>
          <w:bCs/>
        </w:rPr>
        <w:t xml:space="preserve">How we conduct a risk assessment for pregnant Independent Contractors? </w:t>
      </w:r>
    </w:p>
    <w:p w14:paraId="76BF66E3" w14:textId="77777777" w:rsidR="00CD5B48" w:rsidRDefault="00CD5B48" w:rsidP="00CD5B48">
      <w:pPr>
        <w:autoSpaceDE w:val="0"/>
        <w:autoSpaceDN w:val="0"/>
        <w:adjustRightInd w:val="0"/>
        <w:spacing w:after="0" w:line="240" w:lineRule="auto"/>
        <w:rPr>
          <w:rFonts w:cstheme="minorHAnsi"/>
        </w:rPr>
      </w:pPr>
    </w:p>
    <w:p w14:paraId="6147E3FC" w14:textId="435A3566"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Our risk assessment takes into consideration all risks to a female independent contractor of childbearing age and, in particular, risks to new and expectant mothers (for example, from working conditions to their physical wellbeing). Any risks identified are written down and included into the assessment. So appropriate, sensible actions can be taken to reduce, remove or control them. </w:t>
      </w:r>
    </w:p>
    <w:p w14:paraId="1E022DA4"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The assessment takes into consideration all risks to the health and safety of new or expectant mother, or that of her baby. Possible risks include: </w:t>
      </w:r>
    </w:p>
    <w:p w14:paraId="1AB59874" w14:textId="77777777" w:rsidR="00CD5B48" w:rsidRDefault="00CD5B48" w:rsidP="00CD5B48">
      <w:pPr>
        <w:autoSpaceDE w:val="0"/>
        <w:autoSpaceDN w:val="0"/>
        <w:adjustRightInd w:val="0"/>
        <w:spacing w:after="0" w:line="240" w:lineRule="auto"/>
        <w:rPr>
          <w:rFonts w:cstheme="minorHAnsi"/>
          <w:b/>
          <w:bCs/>
        </w:rPr>
      </w:pPr>
    </w:p>
    <w:p w14:paraId="549DA00E" w14:textId="27DB14B1" w:rsidR="00CD5B48" w:rsidRPr="00CD5B48" w:rsidRDefault="00CD5B48" w:rsidP="00CD5B48">
      <w:pPr>
        <w:autoSpaceDE w:val="0"/>
        <w:autoSpaceDN w:val="0"/>
        <w:adjustRightInd w:val="0"/>
        <w:spacing w:after="0" w:line="240" w:lineRule="auto"/>
        <w:rPr>
          <w:rFonts w:cstheme="minorHAnsi"/>
        </w:rPr>
      </w:pPr>
      <w:r w:rsidRPr="00CD5B48">
        <w:rPr>
          <w:rFonts w:cstheme="minorHAnsi"/>
          <w:b/>
          <w:bCs/>
        </w:rPr>
        <w:t xml:space="preserve">Physical agents </w:t>
      </w:r>
    </w:p>
    <w:p w14:paraId="60947A32" w14:textId="77777777" w:rsidR="00CD5B48" w:rsidRDefault="00CD5B48" w:rsidP="00CD5B48">
      <w:pPr>
        <w:autoSpaceDE w:val="0"/>
        <w:autoSpaceDN w:val="0"/>
        <w:adjustRightInd w:val="0"/>
        <w:spacing w:after="0" w:line="240" w:lineRule="auto"/>
        <w:rPr>
          <w:rFonts w:cstheme="minorHAnsi"/>
        </w:rPr>
      </w:pPr>
    </w:p>
    <w:p w14:paraId="3E120AC2" w14:textId="43A65EED"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Movements and postures </w:t>
      </w:r>
    </w:p>
    <w:p w14:paraId="55338DDD"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Manual handling </w:t>
      </w:r>
    </w:p>
    <w:p w14:paraId="35D64BE0"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Shocks and vibrations </w:t>
      </w:r>
    </w:p>
    <w:p w14:paraId="79299C20"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Noise </w:t>
      </w:r>
    </w:p>
    <w:p w14:paraId="4C5769F7"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Loading a load and securing it </w:t>
      </w:r>
    </w:p>
    <w:p w14:paraId="508909C3" w14:textId="3B20B0AC" w:rsidR="00CD5B48" w:rsidRDefault="00CD5B48" w:rsidP="00CD5B48">
      <w:pPr>
        <w:autoSpaceDE w:val="0"/>
        <w:autoSpaceDN w:val="0"/>
        <w:adjustRightInd w:val="0"/>
        <w:spacing w:after="0" w:line="240" w:lineRule="auto"/>
        <w:rPr>
          <w:rFonts w:cstheme="minorHAnsi"/>
        </w:rPr>
      </w:pPr>
      <w:r w:rsidRPr="00CD5B48">
        <w:rPr>
          <w:rFonts w:cstheme="minorHAnsi"/>
        </w:rPr>
        <w:t xml:space="preserve">Driving </w:t>
      </w:r>
    </w:p>
    <w:p w14:paraId="70268E86" w14:textId="77777777" w:rsidR="00CD5B48" w:rsidRPr="00CD5B48" w:rsidRDefault="00CD5B48" w:rsidP="00CD5B48">
      <w:pPr>
        <w:autoSpaceDE w:val="0"/>
        <w:autoSpaceDN w:val="0"/>
        <w:adjustRightInd w:val="0"/>
        <w:spacing w:after="0" w:line="240" w:lineRule="auto"/>
        <w:rPr>
          <w:rFonts w:cstheme="minorHAnsi"/>
        </w:rPr>
      </w:pPr>
    </w:p>
    <w:p w14:paraId="3448604C" w14:textId="123694EE" w:rsidR="00CD5B48" w:rsidRDefault="00CD5B48" w:rsidP="00CD5B48">
      <w:pPr>
        <w:autoSpaceDE w:val="0"/>
        <w:autoSpaceDN w:val="0"/>
        <w:adjustRightInd w:val="0"/>
        <w:spacing w:after="0" w:line="240" w:lineRule="auto"/>
        <w:rPr>
          <w:rFonts w:cstheme="minorHAnsi"/>
          <w:b/>
          <w:bCs/>
        </w:rPr>
      </w:pPr>
      <w:r w:rsidRPr="00CD5B48">
        <w:rPr>
          <w:rFonts w:cstheme="minorHAnsi"/>
          <w:b/>
          <w:bCs/>
        </w:rPr>
        <w:t xml:space="preserve">Biological agents </w:t>
      </w:r>
    </w:p>
    <w:p w14:paraId="52FC37D1" w14:textId="77777777" w:rsidR="00CD5B48" w:rsidRPr="00CD5B48" w:rsidRDefault="00CD5B48" w:rsidP="00CD5B48">
      <w:pPr>
        <w:autoSpaceDE w:val="0"/>
        <w:autoSpaceDN w:val="0"/>
        <w:adjustRightInd w:val="0"/>
        <w:spacing w:after="0" w:line="240" w:lineRule="auto"/>
        <w:rPr>
          <w:rFonts w:cstheme="minorHAnsi"/>
        </w:rPr>
      </w:pPr>
    </w:p>
    <w:p w14:paraId="7CCE8E5A" w14:textId="7ED58544"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Infectious diseases </w:t>
      </w:r>
      <w:r>
        <w:rPr>
          <w:rFonts w:cstheme="minorHAnsi"/>
        </w:rPr>
        <w:br/>
      </w:r>
      <w:r>
        <w:rPr>
          <w:rFonts w:cstheme="minorHAnsi"/>
          <w:b/>
          <w:bCs/>
        </w:rPr>
        <w:br/>
        <w:t>C</w:t>
      </w:r>
      <w:r w:rsidRPr="00CD5B48">
        <w:rPr>
          <w:rFonts w:cstheme="minorHAnsi"/>
          <w:b/>
          <w:bCs/>
        </w:rPr>
        <w:t xml:space="preserve">hemical agents </w:t>
      </w:r>
      <w:r>
        <w:rPr>
          <w:rFonts w:cstheme="minorHAnsi"/>
          <w:b/>
          <w:bCs/>
        </w:rPr>
        <w:br/>
      </w:r>
    </w:p>
    <w:p w14:paraId="01ABA531" w14:textId="6D3A2A62"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Coming in contact with Hazardous damaged shipment </w:t>
      </w:r>
    </w:p>
    <w:p w14:paraId="30ECF755"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Medication </w:t>
      </w:r>
    </w:p>
    <w:p w14:paraId="0DD94A02"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Pesticides </w:t>
      </w:r>
    </w:p>
    <w:p w14:paraId="63F8D5D6" w14:textId="152A05BC" w:rsidR="00CD5B48" w:rsidRDefault="00CD5B48" w:rsidP="00CD5B48">
      <w:pPr>
        <w:autoSpaceDE w:val="0"/>
        <w:autoSpaceDN w:val="0"/>
        <w:adjustRightInd w:val="0"/>
        <w:spacing w:after="0" w:line="240" w:lineRule="auto"/>
        <w:rPr>
          <w:rFonts w:cstheme="minorHAnsi"/>
        </w:rPr>
      </w:pPr>
      <w:r w:rsidRPr="00CD5B48">
        <w:rPr>
          <w:rFonts w:cstheme="minorHAnsi"/>
        </w:rPr>
        <w:t xml:space="preserve">Carbon monoxide </w:t>
      </w:r>
    </w:p>
    <w:p w14:paraId="082AB592" w14:textId="77777777" w:rsidR="00CD5B48" w:rsidRPr="00CD5B48" w:rsidRDefault="00CD5B48" w:rsidP="00CD5B48">
      <w:pPr>
        <w:autoSpaceDE w:val="0"/>
        <w:autoSpaceDN w:val="0"/>
        <w:adjustRightInd w:val="0"/>
        <w:spacing w:after="0" w:line="240" w:lineRule="auto"/>
        <w:rPr>
          <w:rFonts w:cstheme="minorHAnsi"/>
        </w:rPr>
      </w:pPr>
    </w:p>
    <w:p w14:paraId="5C306BE6"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b/>
          <w:bCs/>
        </w:rPr>
        <w:t xml:space="preserve">Conditions </w:t>
      </w:r>
    </w:p>
    <w:p w14:paraId="172FFF57" w14:textId="77777777" w:rsidR="00CD5B48" w:rsidRDefault="00CD5B48" w:rsidP="00CD5B48">
      <w:pPr>
        <w:autoSpaceDE w:val="0"/>
        <w:autoSpaceDN w:val="0"/>
        <w:adjustRightInd w:val="0"/>
        <w:spacing w:after="0" w:line="240" w:lineRule="auto"/>
        <w:rPr>
          <w:rFonts w:cstheme="minorHAnsi"/>
        </w:rPr>
      </w:pPr>
    </w:p>
    <w:p w14:paraId="48A84BBE" w14:textId="69846553"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Facilities (including rest rooms) </w:t>
      </w:r>
    </w:p>
    <w:p w14:paraId="7B6E9528"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Mental and physical fatigue, working hours </w:t>
      </w:r>
    </w:p>
    <w:p w14:paraId="5C5D1744"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Stress (including post-natal depression) </w:t>
      </w:r>
    </w:p>
    <w:p w14:paraId="7A526FBB"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Passive smoking </w:t>
      </w:r>
    </w:p>
    <w:p w14:paraId="47954594"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Temperature </w:t>
      </w:r>
    </w:p>
    <w:p w14:paraId="449B274A"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Working with visual display units (VDUs) </w:t>
      </w:r>
    </w:p>
    <w:p w14:paraId="0F3F2AA3"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Working alone </w:t>
      </w:r>
    </w:p>
    <w:p w14:paraId="05536026"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Driving </w:t>
      </w:r>
    </w:p>
    <w:p w14:paraId="6A9C365E"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Travelling </w:t>
      </w:r>
    </w:p>
    <w:p w14:paraId="05DEA691"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Violence </w:t>
      </w:r>
    </w:p>
    <w:p w14:paraId="49A8CA2A" w14:textId="77777777" w:rsidR="00CD5B48" w:rsidRPr="00CD5B48" w:rsidRDefault="00CD5B48" w:rsidP="00CD5B48">
      <w:pPr>
        <w:autoSpaceDE w:val="0"/>
        <w:autoSpaceDN w:val="0"/>
        <w:adjustRightInd w:val="0"/>
        <w:spacing w:after="0" w:line="240" w:lineRule="auto"/>
        <w:rPr>
          <w:rFonts w:cstheme="minorHAnsi"/>
        </w:rPr>
      </w:pPr>
      <w:r w:rsidRPr="00CD5B48">
        <w:rPr>
          <w:rFonts w:cstheme="minorHAnsi"/>
        </w:rPr>
        <w:t xml:space="preserve">Personal protective equipment </w:t>
      </w:r>
    </w:p>
    <w:p w14:paraId="24B01257" w14:textId="77777777" w:rsidR="00CD5B48" w:rsidRPr="00CD5B48" w:rsidRDefault="00CD5B48" w:rsidP="002F6D0A">
      <w:pPr>
        <w:rPr>
          <w:rFonts w:cstheme="minorHAnsi"/>
          <w:b/>
          <w:bCs/>
          <w:lang w:val="en-US"/>
        </w:rPr>
      </w:pPr>
    </w:p>
    <w:p w14:paraId="7FDFF836" w14:textId="77777777" w:rsidR="00CD5B48" w:rsidRPr="00CD5B48" w:rsidRDefault="00CD5B48" w:rsidP="002F6D0A">
      <w:pPr>
        <w:rPr>
          <w:rFonts w:cstheme="minorHAnsi"/>
          <w:b/>
          <w:bCs/>
          <w:lang w:val="en-US"/>
        </w:rPr>
      </w:pPr>
    </w:p>
    <w:p w14:paraId="5B9D8FF4" w14:textId="77777777" w:rsidR="002F6D0A" w:rsidRPr="00CD5B48" w:rsidRDefault="002F6D0A" w:rsidP="002F6D0A">
      <w:pPr>
        <w:rPr>
          <w:rFonts w:cstheme="minorHAnsi"/>
        </w:rPr>
      </w:pPr>
    </w:p>
    <w:sectPr w:rsidR="002F6D0A" w:rsidRPr="00CD5B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74F4" w14:textId="77777777" w:rsidR="000F64CF" w:rsidRDefault="000F64CF" w:rsidP="0013678F">
      <w:pPr>
        <w:spacing w:after="0" w:line="240" w:lineRule="auto"/>
      </w:pPr>
      <w:r>
        <w:separator/>
      </w:r>
    </w:p>
  </w:endnote>
  <w:endnote w:type="continuationSeparator" w:id="0">
    <w:p w14:paraId="6E4CD527" w14:textId="77777777" w:rsidR="000F64CF" w:rsidRDefault="000F64CF" w:rsidP="0013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1C14" w14:textId="482B011D" w:rsidR="00BC5E0B" w:rsidRPr="0013678F" w:rsidRDefault="00CD5B48">
    <w:pPr>
      <w:pStyle w:val="Footer"/>
      <w:rPr>
        <w:sz w:val="20"/>
        <w:szCs w:val="20"/>
      </w:rPr>
    </w:pPr>
    <w:r>
      <w:rPr>
        <w:sz w:val="20"/>
        <w:szCs w:val="20"/>
      </w:rPr>
      <w:t>Pregnancy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568B" w14:textId="77777777" w:rsidR="000F64CF" w:rsidRDefault="000F64CF" w:rsidP="0013678F">
      <w:pPr>
        <w:spacing w:after="0" w:line="240" w:lineRule="auto"/>
      </w:pPr>
      <w:r>
        <w:separator/>
      </w:r>
    </w:p>
  </w:footnote>
  <w:footnote w:type="continuationSeparator" w:id="0">
    <w:p w14:paraId="158FBC80" w14:textId="77777777" w:rsidR="000F64CF" w:rsidRDefault="000F64CF" w:rsidP="0013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EEB9" w14:textId="13076D3B" w:rsidR="0013678F" w:rsidRDefault="00AE47D5" w:rsidP="0013678F">
    <w:pPr>
      <w:pStyle w:val="Header"/>
      <w:jc w:val="center"/>
    </w:pPr>
    <w:r>
      <w:rPr>
        <w:noProof/>
      </w:rPr>
      <w:drawing>
        <wp:anchor distT="0" distB="0" distL="114300" distR="114300" simplePos="0" relativeHeight="251659264" behindDoc="0" locked="0" layoutInCell="1" allowOverlap="1" wp14:anchorId="1EF62CFA" wp14:editId="79B705B6">
          <wp:simplePos x="0" y="0"/>
          <wp:positionH relativeFrom="margin">
            <wp:posOffset>2276475</wp:posOffset>
          </wp:positionH>
          <wp:positionV relativeFrom="paragraph">
            <wp:posOffset>-448310</wp:posOffset>
          </wp:positionV>
          <wp:extent cx="1312545" cy="927100"/>
          <wp:effectExtent l="0" t="0" r="1905" b="6350"/>
          <wp:wrapSquare wrapText="bothSides"/>
          <wp:docPr id="45414267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42675"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2545" cy="927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A7E"/>
    <w:multiLevelType w:val="hybridMultilevel"/>
    <w:tmpl w:val="2C2C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D37CA"/>
    <w:multiLevelType w:val="hybridMultilevel"/>
    <w:tmpl w:val="DCB2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79BE"/>
    <w:multiLevelType w:val="hybridMultilevel"/>
    <w:tmpl w:val="61DE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875AF"/>
    <w:multiLevelType w:val="hybridMultilevel"/>
    <w:tmpl w:val="F4E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54624"/>
    <w:multiLevelType w:val="hybridMultilevel"/>
    <w:tmpl w:val="2358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83098"/>
    <w:multiLevelType w:val="hybridMultilevel"/>
    <w:tmpl w:val="05F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87C60"/>
    <w:multiLevelType w:val="hybridMultilevel"/>
    <w:tmpl w:val="CEF6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A5321"/>
    <w:multiLevelType w:val="hybridMultilevel"/>
    <w:tmpl w:val="E7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36ED1"/>
    <w:multiLevelType w:val="hybridMultilevel"/>
    <w:tmpl w:val="245AE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33DFE"/>
    <w:multiLevelType w:val="hybridMultilevel"/>
    <w:tmpl w:val="6AC81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B520B"/>
    <w:multiLevelType w:val="hybridMultilevel"/>
    <w:tmpl w:val="9184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A7A97"/>
    <w:multiLevelType w:val="hybridMultilevel"/>
    <w:tmpl w:val="677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84964"/>
    <w:multiLevelType w:val="hybridMultilevel"/>
    <w:tmpl w:val="9904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32BE6"/>
    <w:multiLevelType w:val="hybridMultilevel"/>
    <w:tmpl w:val="A5FAE7E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4" w15:restartNumberingAfterBreak="0">
    <w:nsid w:val="2AFA01DA"/>
    <w:multiLevelType w:val="hybridMultilevel"/>
    <w:tmpl w:val="6DF0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94001"/>
    <w:multiLevelType w:val="hybridMultilevel"/>
    <w:tmpl w:val="3E06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56A9"/>
    <w:multiLevelType w:val="hybridMultilevel"/>
    <w:tmpl w:val="9D72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A74BF"/>
    <w:multiLevelType w:val="hybridMultilevel"/>
    <w:tmpl w:val="2DD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21A4E"/>
    <w:multiLevelType w:val="hybridMultilevel"/>
    <w:tmpl w:val="B354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17867"/>
    <w:multiLevelType w:val="hybridMultilevel"/>
    <w:tmpl w:val="C366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3051E"/>
    <w:multiLevelType w:val="hybridMultilevel"/>
    <w:tmpl w:val="F2D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E0E08"/>
    <w:multiLevelType w:val="hybridMultilevel"/>
    <w:tmpl w:val="FC74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78256B"/>
    <w:multiLevelType w:val="hybridMultilevel"/>
    <w:tmpl w:val="4FA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F5853"/>
    <w:multiLevelType w:val="hybridMultilevel"/>
    <w:tmpl w:val="412A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8610F"/>
    <w:multiLevelType w:val="hybridMultilevel"/>
    <w:tmpl w:val="87B6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3559D"/>
    <w:multiLevelType w:val="hybridMultilevel"/>
    <w:tmpl w:val="6FF0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A4069"/>
    <w:multiLevelType w:val="hybridMultilevel"/>
    <w:tmpl w:val="7E86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6012B"/>
    <w:multiLevelType w:val="hybridMultilevel"/>
    <w:tmpl w:val="E3F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1133F"/>
    <w:multiLevelType w:val="hybridMultilevel"/>
    <w:tmpl w:val="166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A11C5"/>
    <w:multiLevelType w:val="hybridMultilevel"/>
    <w:tmpl w:val="DE1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3B56E5"/>
    <w:multiLevelType w:val="hybridMultilevel"/>
    <w:tmpl w:val="C81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A1AA0"/>
    <w:multiLevelType w:val="hybridMultilevel"/>
    <w:tmpl w:val="600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B36B5"/>
    <w:multiLevelType w:val="hybridMultilevel"/>
    <w:tmpl w:val="1142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2228E"/>
    <w:multiLevelType w:val="hybridMultilevel"/>
    <w:tmpl w:val="D290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54441B"/>
    <w:multiLevelType w:val="hybridMultilevel"/>
    <w:tmpl w:val="FF54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417AF"/>
    <w:multiLevelType w:val="hybridMultilevel"/>
    <w:tmpl w:val="980A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DA5909"/>
    <w:multiLevelType w:val="hybridMultilevel"/>
    <w:tmpl w:val="DCD0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E0079F"/>
    <w:multiLevelType w:val="hybridMultilevel"/>
    <w:tmpl w:val="28E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A157B"/>
    <w:multiLevelType w:val="hybridMultilevel"/>
    <w:tmpl w:val="818A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976C1"/>
    <w:multiLevelType w:val="hybridMultilevel"/>
    <w:tmpl w:val="2BB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7FA5"/>
    <w:multiLevelType w:val="hybridMultilevel"/>
    <w:tmpl w:val="6512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F251C"/>
    <w:multiLevelType w:val="hybridMultilevel"/>
    <w:tmpl w:val="9590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01528"/>
    <w:multiLevelType w:val="hybridMultilevel"/>
    <w:tmpl w:val="A33A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8718A"/>
    <w:multiLevelType w:val="hybridMultilevel"/>
    <w:tmpl w:val="09B8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576948">
    <w:abstractNumId w:val="20"/>
  </w:num>
  <w:num w:numId="2" w16cid:durableId="606353858">
    <w:abstractNumId w:val="18"/>
  </w:num>
  <w:num w:numId="3" w16cid:durableId="1074008497">
    <w:abstractNumId w:val="7"/>
  </w:num>
  <w:num w:numId="4" w16cid:durableId="1819689762">
    <w:abstractNumId w:val="8"/>
  </w:num>
  <w:num w:numId="5" w16cid:durableId="1575049832">
    <w:abstractNumId w:val="23"/>
  </w:num>
  <w:num w:numId="6" w16cid:durableId="1188524313">
    <w:abstractNumId w:val="38"/>
  </w:num>
  <w:num w:numId="7" w16cid:durableId="324747573">
    <w:abstractNumId w:val="11"/>
  </w:num>
  <w:num w:numId="8" w16cid:durableId="1244872799">
    <w:abstractNumId w:val="5"/>
  </w:num>
  <w:num w:numId="9" w16cid:durableId="624963568">
    <w:abstractNumId w:val="42"/>
  </w:num>
  <w:num w:numId="10" w16cid:durableId="940263919">
    <w:abstractNumId w:val="36"/>
  </w:num>
  <w:num w:numId="11" w16cid:durableId="599921762">
    <w:abstractNumId w:val="33"/>
  </w:num>
  <w:num w:numId="12" w16cid:durableId="14156156">
    <w:abstractNumId w:val="26"/>
  </w:num>
  <w:num w:numId="13" w16cid:durableId="1529563219">
    <w:abstractNumId w:val="10"/>
  </w:num>
  <w:num w:numId="14" w16cid:durableId="403263259">
    <w:abstractNumId w:val="21"/>
  </w:num>
  <w:num w:numId="15" w16cid:durableId="1049919117">
    <w:abstractNumId w:val="43"/>
  </w:num>
  <w:num w:numId="16" w16cid:durableId="1580673038">
    <w:abstractNumId w:val="6"/>
  </w:num>
  <w:num w:numId="17" w16cid:durableId="1547840443">
    <w:abstractNumId w:val="28"/>
  </w:num>
  <w:num w:numId="18" w16cid:durableId="1964387749">
    <w:abstractNumId w:val="31"/>
  </w:num>
  <w:num w:numId="19" w16cid:durableId="774208213">
    <w:abstractNumId w:val="29"/>
  </w:num>
  <w:num w:numId="20" w16cid:durableId="1813329015">
    <w:abstractNumId w:val="41"/>
  </w:num>
  <w:num w:numId="21" w16cid:durableId="1380667426">
    <w:abstractNumId w:val="34"/>
  </w:num>
  <w:num w:numId="22" w16cid:durableId="1328050940">
    <w:abstractNumId w:val="9"/>
  </w:num>
  <w:num w:numId="23" w16cid:durableId="178277657">
    <w:abstractNumId w:val="1"/>
  </w:num>
  <w:num w:numId="24" w16cid:durableId="1411734778">
    <w:abstractNumId w:val="40"/>
  </w:num>
  <w:num w:numId="25" w16cid:durableId="1745833742">
    <w:abstractNumId w:val="12"/>
  </w:num>
  <w:num w:numId="26" w16cid:durableId="913053152">
    <w:abstractNumId w:val="25"/>
  </w:num>
  <w:num w:numId="27" w16cid:durableId="2088307270">
    <w:abstractNumId w:val="14"/>
  </w:num>
  <w:num w:numId="28" w16cid:durableId="1651132637">
    <w:abstractNumId w:val="16"/>
  </w:num>
  <w:num w:numId="29" w16cid:durableId="1919288253">
    <w:abstractNumId w:val="15"/>
  </w:num>
  <w:num w:numId="30" w16cid:durableId="1215314205">
    <w:abstractNumId w:val="37"/>
  </w:num>
  <w:num w:numId="31" w16cid:durableId="809370937">
    <w:abstractNumId w:val="4"/>
  </w:num>
  <w:num w:numId="32" w16cid:durableId="2042971951">
    <w:abstractNumId w:val="24"/>
  </w:num>
  <w:num w:numId="33" w16cid:durableId="1343043642">
    <w:abstractNumId w:val="0"/>
  </w:num>
  <w:num w:numId="34" w16cid:durableId="725253122">
    <w:abstractNumId w:val="30"/>
  </w:num>
  <w:num w:numId="35" w16cid:durableId="1445690016">
    <w:abstractNumId w:val="35"/>
  </w:num>
  <w:num w:numId="36" w16cid:durableId="1581528044">
    <w:abstractNumId w:val="27"/>
  </w:num>
  <w:num w:numId="37" w16cid:durableId="531891372">
    <w:abstractNumId w:val="39"/>
  </w:num>
  <w:num w:numId="38" w16cid:durableId="218632520">
    <w:abstractNumId w:val="19"/>
  </w:num>
  <w:num w:numId="39" w16cid:durableId="2100783251">
    <w:abstractNumId w:val="13"/>
  </w:num>
  <w:num w:numId="40" w16cid:durableId="1192299434">
    <w:abstractNumId w:val="2"/>
  </w:num>
  <w:num w:numId="41" w16cid:durableId="253976357">
    <w:abstractNumId w:val="22"/>
  </w:num>
  <w:num w:numId="42" w16cid:durableId="936183">
    <w:abstractNumId w:val="17"/>
  </w:num>
  <w:num w:numId="43" w16cid:durableId="115876312">
    <w:abstractNumId w:val="3"/>
  </w:num>
  <w:num w:numId="44" w16cid:durableId="18243503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78F"/>
    <w:rsid w:val="00020B83"/>
    <w:rsid w:val="00036302"/>
    <w:rsid w:val="000744A7"/>
    <w:rsid w:val="00086CD8"/>
    <w:rsid w:val="000B13CF"/>
    <w:rsid w:val="000B3926"/>
    <w:rsid w:val="000F64CF"/>
    <w:rsid w:val="0013678F"/>
    <w:rsid w:val="00141980"/>
    <w:rsid w:val="001504D3"/>
    <w:rsid w:val="00150801"/>
    <w:rsid w:val="0015493F"/>
    <w:rsid w:val="0022036E"/>
    <w:rsid w:val="002F6D0A"/>
    <w:rsid w:val="003F041D"/>
    <w:rsid w:val="004053A9"/>
    <w:rsid w:val="004374E6"/>
    <w:rsid w:val="00451CB2"/>
    <w:rsid w:val="004D2771"/>
    <w:rsid w:val="004D4513"/>
    <w:rsid w:val="00506071"/>
    <w:rsid w:val="00506BB2"/>
    <w:rsid w:val="00507160"/>
    <w:rsid w:val="00522F2E"/>
    <w:rsid w:val="00534583"/>
    <w:rsid w:val="00575C06"/>
    <w:rsid w:val="00583012"/>
    <w:rsid w:val="005C0884"/>
    <w:rsid w:val="00601159"/>
    <w:rsid w:val="00602E0D"/>
    <w:rsid w:val="00626A42"/>
    <w:rsid w:val="00684EE3"/>
    <w:rsid w:val="006A6EAD"/>
    <w:rsid w:val="006D26A5"/>
    <w:rsid w:val="006D2C0A"/>
    <w:rsid w:val="006D7266"/>
    <w:rsid w:val="006F6FB1"/>
    <w:rsid w:val="0070687B"/>
    <w:rsid w:val="00712E30"/>
    <w:rsid w:val="00757933"/>
    <w:rsid w:val="00781E36"/>
    <w:rsid w:val="007F6EFC"/>
    <w:rsid w:val="00802EDD"/>
    <w:rsid w:val="00817109"/>
    <w:rsid w:val="00834768"/>
    <w:rsid w:val="008554C5"/>
    <w:rsid w:val="008A0789"/>
    <w:rsid w:val="008B58D8"/>
    <w:rsid w:val="008D353B"/>
    <w:rsid w:val="008D664B"/>
    <w:rsid w:val="00932F4E"/>
    <w:rsid w:val="00974F6A"/>
    <w:rsid w:val="00984A2F"/>
    <w:rsid w:val="00986C38"/>
    <w:rsid w:val="009B2FF4"/>
    <w:rsid w:val="009F3D1E"/>
    <w:rsid w:val="00A336ED"/>
    <w:rsid w:val="00A34EC6"/>
    <w:rsid w:val="00A53533"/>
    <w:rsid w:val="00A64A69"/>
    <w:rsid w:val="00A6732B"/>
    <w:rsid w:val="00AA4F4D"/>
    <w:rsid w:val="00AD213B"/>
    <w:rsid w:val="00AE4069"/>
    <w:rsid w:val="00AE47D5"/>
    <w:rsid w:val="00B45F79"/>
    <w:rsid w:val="00B4728A"/>
    <w:rsid w:val="00B5112F"/>
    <w:rsid w:val="00B73260"/>
    <w:rsid w:val="00BC5E0B"/>
    <w:rsid w:val="00C24214"/>
    <w:rsid w:val="00CD5B48"/>
    <w:rsid w:val="00CE3373"/>
    <w:rsid w:val="00D33BFE"/>
    <w:rsid w:val="00D70122"/>
    <w:rsid w:val="00D7103A"/>
    <w:rsid w:val="00DA21D2"/>
    <w:rsid w:val="00DB0D60"/>
    <w:rsid w:val="00DB2996"/>
    <w:rsid w:val="00DB64D0"/>
    <w:rsid w:val="00E02D98"/>
    <w:rsid w:val="00EA10F6"/>
    <w:rsid w:val="00F07063"/>
    <w:rsid w:val="00F75C4D"/>
    <w:rsid w:val="00F8412B"/>
    <w:rsid w:val="00F939A1"/>
    <w:rsid w:val="00FB7440"/>
    <w:rsid w:val="00FD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7F3EB"/>
  <w15:docId w15:val="{3970B43C-A454-4E7A-8B35-332C96CA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8F"/>
  </w:style>
  <w:style w:type="paragraph" w:styleId="Footer">
    <w:name w:val="footer"/>
    <w:basedOn w:val="Normal"/>
    <w:link w:val="FooterChar"/>
    <w:uiPriority w:val="99"/>
    <w:unhideWhenUsed/>
    <w:rsid w:val="0013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8F"/>
  </w:style>
  <w:style w:type="paragraph" w:styleId="ListParagraph">
    <w:name w:val="List Paragraph"/>
    <w:basedOn w:val="Normal"/>
    <w:uiPriority w:val="34"/>
    <w:qFormat/>
    <w:rsid w:val="00B45F79"/>
    <w:pPr>
      <w:ind w:left="720"/>
      <w:contextualSpacing/>
    </w:pPr>
  </w:style>
  <w:style w:type="table" w:styleId="TableGrid">
    <w:name w:val="Table Grid"/>
    <w:basedOn w:val="TableNormal"/>
    <w:uiPriority w:val="39"/>
    <w:rsid w:val="0098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440"/>
    <w:rPr>
      <w:color w:val="0563C1" w:themeColor="hyperlink"/>
      <w:u w:val="single"/>
    </w:rPr>
  </w:style>
  <w:style w:type="character" w:styleId="FollowedHyperlink">
    <w:name w:val="FollowedHyperlink"/>
    <w:basedOn w:val="DefaultParagraphFont"/>
    <w:uiPriority w:val="99"/>
    <w:semiHidden/>
    <w:unhideWhenUsed/>
    <w:rsid w:val="009F3D1E"/>
    <w:rPr>
      <w:color w:val="954F72" w:themeColor="followedHyperlink"/>
      <w:u w:val="single"/>
    </w:rPr>
  </w:style>
  <w:style w:type="character" w:customStyle="1" w:styleId="UnresolvedMention1">
    <w:name w:val="Unresolved Mention1"/>
    <w:basedOn w:val="DefaultParagraphFont"/>
    <w:uiPriority w:val="99"/>
    <w:semiHidden/>
    <w:unhideWhenUsed/>
    <w:rsid w:val="008554C5"/>
    <w:rPr>
      <w:color w:val="605E5C"/>
      <w:shd w:val="clear" w:color="auto" w:fill="E1DFDD"/>
    </w:rPr>
  </w:style>
  <w:style w:type="paragraph" w:styleId="BalloonText">
    <w:name w:val="Balloon Text"/>
    <w:basedOn w:val="Normal"/>
    <w:link w:val="BalloonTextChar"/>
    <w:uiPriority w:val="99"/>
    <w:semiHidden/>
    <w:unhideWhenUsed/>
    <w:rsid w:val="00F75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4D"/>
    <w:rPr>
      <w:rFonts w:ascii="Tahoma" w:hAnsi="Tahoma" w:cs="Tahoma"/>
      <w:sz w:val="16"/>
      <w:szCs w:val="16"/>
    </w:rPr>
  </w:style>
  <w:style w:type="character" w:styleId="UnresolvedMention">
    <w:name w:val="Unresolved Mention"/>
    <w:basedOn w:val="DefaultParagraphFont"/>
    <w:uiPriority w:val="99"/>
    <w:semiHidden/>
    <w:unhideWhenUsed/>
    <w:rsid w:val="006A6EAD"/>
    <w:rPr>
      <w:color w:val="605E5C"/>
      <w:shd w:val="clear" w:color="auto" w:fill="E1DFDD"/>
    </w:rPr>
  </w:style>
  <w:style w:type="paragraph" w:customStyle="1" w:styleId="Default">
    <w:name w:val="Default"/>
    <w:rsid w:val="002F6D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789">
      <w:bodyDiv w:val="1"/>
      <w:marLeft w:val="0"/>
      <w:marRight w:val="0"/>
      <w:marTop w:val="0"/>
      <w:marBottom w:val="0"/>
      <w:divBdr>
        <w:top w:val="none" w:sz="0" w:space="0" w:color="auto"/>
        <w:left w:val="none" w:sz="0" w:space="0" w:color="auto"/>
        <w:bottom w:val="none" w:sz="0" w:space="0" w:color="auto"/>
        <w:right w:val="none" w:sz="0" w:space="0" w:color="auto"/>
      </w:divBdr>
    </w:div>
    <w:div w:id="717168197">
      <w:bodyDiv w:val="1"/>
      <w:marLeft w:val="0"/>
      <w:marRight w:val="0"/>
      <w:marTop w:val="0"/>
      <w:marBottom w:val="0"/>
      <w:divBdr>
        <w:top w:val="none" w:sz="0" w:space="0" w:color="auto"/>
        <w:left w:val="none" w:sz="0" w:space="0" w:color="auto"/>
        <w:bottom w:val="none" w:sz="0" w:space="0" w:color="auto"/>
        <w:right w:val="none" w:sz="0" w:space="0" w:color="auto"/>
      </w:divBdr>
    </w:div>
    <w:div w:id="751051290">
      <w:bodyDiv w:val="1"/>
      <w:marLeft w:val="0"/>
      <w:marRight w:val="0"/>
      <w:marTop w:val="0"/>
      <w:marBottom w:val="0"/>
      <w:divBdr>
        <w:top w:val="none" w:sz="0" w:space="0" w:color="auto"/>
        <w:left w:val="none" w:sz="0" w:space="0" w:color="auto"/>
        <w:bottom w:val="none" w:sz="0" w:space="0" w:color="auto"/>
        <w:right w:val="none" w:sz="0" w:space="0" w:color="auto"/>
      </w:divBdr>
    </w:div>
    <w:div w:id="961880205">
      <w:bodyDiv w:val="1"/>
      <w:marLeft w:val="0"/>
      <w:marRight w:val="0"/>
      <w:marTop w:val="0"/>
      <w:marBottom w:val="0"/>
      <w:divBdr>
        <w:top w:val="none" w:sz="0" w:space="0" w:color="auto"/>
        <w:left w:val="none" w:sz="0" w:space="0" w:color="auto"/>
        <w:bottom w:val="none" w:sz="0" w:space="0" w:color="auto"/>
        <w:right w:val="none" w:sz="0" w:space="0" w:color="auto"/>
      </w:divBdr>
    </w:div>
    <w:div w:id="1686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1689-3DAA-4943-A0B3-43510652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Austin</dc:creator>
  <cp:lastModifiedBy>ATA Logistics</cp:lastModifiedBy>
  <cp:revision>2</cp:revision>
  <cp:lastPrinted>2021-03-17T14:25:00Z</cp:lastPrinted>
  <dcterms:created xsi:type="dcterms:W3CDTF">2023-06-12T14:31:00Z</dcterms:created>
  <dcterms:modified xsi:type="dcterms:W3CDTF">2023-06-12T14:31:00Z</dcterms:modified>
</cp:coreProperties>
</file>